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5" w:rsidRDefault="00D151F5" w:rsidP="00D151F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ДЕПУТАТОВ</w:t>
      </w:r>
    </w:p>
    <w:p w:rsidR="00D151F5" w:rsidRDefault="00D151F5" w:rsidP="00D151F5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ЧЕРНОВСКОГО </w:t>
      </w:r>
      <w:r>
        <w:rPr>
          <w:b/>
          <w:bCs/>
          <w:color w:val="000000"/>
          <w:sz w:val="28"/>
          <w:szCs w:val="28"/>
        </w:rPr>
        <w:t xml:space="preserve"> СЕЛЬСОВЕТА КОЧКОВСКОГО РАЙОНА</w:t>
      </w:r>
    </w:p>
    <w:p w:rsidR="00D151F5" w:rsidRDefault="00D151F5" w:rsidP="00D151F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НОВОСИБИРСКОЙ ОБЛАСТИ</w:t>
      </w:r>
    </w:p>
    <w:p w:rsidR="00D151F5" w:rsidRDefault="00D151F5" w:rsidP="00D151F5">
      <w:pPr>
        <w:jc w:val="center"/>
        <w:rPr>
          <w:b/>
          <w:bCs/>
          <w:color w:val="000000"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color w:val="000000"/>
          <w:sz w:val="28"/>
          <w:szCs w:val="28"/>
        </w:rPr>
      </w:pP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151F5" w:rsidRDefault="00D151F5" w:rsidP="00D151F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первой сессии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6C094D" w:rsidP="00D151F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сентября 2019</w:t>
      </w:r>
      <w:r w:rsidR="00D151F5">
        <w:rPr>
          <w:color w:val="000000"/>
          <w:sz w:val="28"/>
          <w:szCs w:val="28"/>
        </w:rPr>
        <w:t xml:space="preserve">                                                                                         № </w:t>
      </w:r>
      <w:r>
        <w:rPr>
          <w:color w:val="000000"/>
          <w:sz w:val="28"/>
          <w:szCs w:val="28"/>
        </w:rPr>
        <w:t>5</w:t>
      </w:r>
      <w:r w:rsidR="00D151F5">
        <w:rPr>
          <w:b/>
          <w:color w:val="000000"/>
          <w:sz w:val="28"/>
          <w:szCs w:val="28"/>
        </w:rPr>
        <w:t>__</w:t>
      </w:r>
    </w:p>
    <w:p w:rsidR="00D151F5" w:rsidRDefault="00D151F5" w:rsidP="00D151F5">
      <w:pPr>
        <w:pStyle w:val="a3"/>
        <w:rPr>
          <w:rFonts w:ascii="Times New Roman" w:hAnsi="Times New Roman"/>
          <w:sz w:val="24"/>
          <w:szCs w:val="24"/>
        </w:rPr>
      </w:pPr>
    </w:p>
    <w:p w:rsidR="00D151F5" w:rsidRDefault="00D151F5" w:rsidP="00D151F5">
      <w:pPr>
        <w:pStyle w:val="a3"/>
        <w:rPr>
          <w:rFonts w:ascii="Times New Roman" w:hAnsi="Times New Roman"/>
          <w:sz w:val="24"/>
          <w:szCs w:val="24"/>
        </w:rPr>
      </w:pPr>
    </w:p>
    <w:p w:rsidR="00D151F5" w:rsidRDefault="00D151F5" w:rsidP="00D151F5">
      <w:pPr>
        <w:pStyle w:val="HTML"/>
        <w:jc w:val="center"/>
        <w:rPr>
          <w:rStyle w:val="a5"/>
          <w:rFonts w:cs="Times New Roman"/>
          <w:b/>
        </w:rPr>
      </w:pPr>
    </w:p>
    <w:p w:rsidR="00D151F5" w:rsidRDefault="00D151F5" w:rsidP="00D151F5">
      <w:pPr>
        <w:pStyle w:val="HTML"/>
        <w:jc w:val="center"/>
        <w:rPr>
          <w:rStyle w:val="a5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 о порядке отлова и содержания отловленных безнадзорных  домашних животных на территории  муниципального образования</w:t>
      </w:r>
    </w:p>
    <w:p w:rsidR="00D151F5" w:rsidRDefault="00D151F5" w:rsidP="00D151F5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D151F5" w:rsidRDefault="00D151F5" w:rsidP="00D151F5">
      <w:pPr>
        <w:pStyle w:val="HTML"/>
        <w:ind w:firstLine="567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30.03.1999 </w:t>
      </w:r>
      <w:r>
        <w:rPr>
          <w:rFonts w:ascii="Times New Roman" w:hAnsi="Times New Roman" w:cs="Times New Roman"/>
          <w:sz w:val="28"/>
          <w:szCs w:val="28"/>
        </w:rPr>
        <w:t>№ 52-ФЗ «О санитарно-эпидемиологическом благополучии населения», Законом Российской Федерации от 14.05.1993 № 4979-1 «О ветеринарии», в целях обеспечения надлежащего санитарного состояния территории поселения, безопасности населения от неблагоприятного воздействия безнадзорных животных, применения гуманных методов регулирования численности безнадзорных животных на территории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Совет депутатов  Черновского сельсовета Кочковского района Новосибирской области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D151F5" w:rsidRDefault="00D151F5" w:rsidP="00D151F5">
      <w:pPr>
        <w:pStyle w:val="a4"/>
        <w:numPr>
          <w:ilvl w:val="0"/>
          <w:numId w:val="1"/>
        </w:numPr>
        <w:ind w:left="567" w:firstLine="567"/>
        <w:jc w:val="both"/>
      </w:pPr>
      <w:r>
        <w:rPr>
          <w:sz w:val="28"/>
          <w:szCs w:val="28"/>
        </w:rPr>
        <w:t>Утвердить прилагаемое Положение о порядке отлова и содержании безнадзорных домашних животных,  на территории муниципального образования</w:t>
      </w:r>
      <w:proofErr w:type="gramStart"/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D151F5" w:rsidRDefault="00D151F5" w:rsidP="00D151F5">
      <w:pPr>
        <w:pStyle w:val="a4"/>
        <w:numPr>
          <w:ilvl w:val="0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Настоящее решение вступает в силу с момента опубликования в периодическом печатном издании   «</w:t>
      </w:r>
      <w:proofErr w:type="spellStart"/>
      <w:r>
        <w:rPr>
          <w:sz w:val="28"/>
          <w:szCs w:val="28"/>
        </w:rPr>
        <w:t>Черновский</w:t>
      </w:r>
      <w:proofErr w:type="spellEnd"/>
      <w:r>
        <w:rPr>
          <w:sz w:val="28"/>
          <w:szCs w:val="28"/>
        </w:rPr>
        <w:t xml:space="preserve"> вестник» и размещения на официальном сайте  органов местного самоуправления сельсовета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151F5" w:rsidRDefault="00D151F5" w:rsidP="00D151F5">
      <w:pPr>
        <w:jc w:val="right"/>
      </w:pPr>
    </w:p>
    <w:p w:rsidR="00D151F5" w:rsidRDefault="00D151F5" w:rsidP="00D151F5"/>
    <w:p w:rsidR="00D151F5" w:rsidRDefault="00D151F5" w:rsidP="00D151F5"/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Глава </w:t>
      </w:r>
      <w:r>
        <w:rPr>
          <w:bCs/>
          <w:color w:val="FF0000"/>
          <w:sz w:val="28"/>
          <w:szCs w:val="28"/>
        </w:rPr>
        <w:t>Черновского</w:t>
      </w:r>
      <w:r>
        <w:rPr>
          <w:bCs/>
          <w:color w:val="000000"/>
          <w:sz w:val="28"/>
          <w:szCs w:val="28"/>
        </w:rPr>
        <w:t xml:space="preserve"> сельсовета</w:t>
      </w:r>
    </w:p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Кочковского района </w:t>
      </w:r>
      <w:proofErr w:type="gramStart"/>
      <w:r>
        <w:rPr>
          <w:bCs/>
          <w:color w:val="000000"/>
          <w:sz w:val="28"/>
          <w:szCs w:val="28"/>
        </w:rPr>
        <w:t>Новосибирской</w:t>
      </w:r>
      <w:proofErr w:type="gramEnd"/>
    </w:p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области                                                                                     </w:t>
      </w:r>
      <w:proofErr w:type="spellStart"/>
      <w:r>
        <w:rPr>
          <w:color w:val="FF0000"/>
          <w:sz w:val="28"/>
          <w:szCs w:val="28"/>
        </w:rPr>
        <w:t>В.А.Минько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</w:p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Председатель Совета депутатов </w:t>
      </w:r>
      <w:r>
        <w:rPr>
          <w:bCs/>
          <w:color w:val="FF0000"/>
          <w:sz w:val="28"/>
          <w:szCs w:val="28"/>
        </w:rPr>
        <w:t xml:space="preserve">Черновского </w:t>
      </w:r>
    </w:p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сельсовета Кочковского района </w:t>
      </w:r>
      <w:proofErr w:type="gramStart"/>
      <w:r>
        <w:rPr>
          <w:bCs/>
          <w:color w:val="000000"/>
          <w:sz w:val="28"/>
          <w:szCs w:val="28"/>
        </w:rPr>
        <w:t>Новосибирской</w:t>
      </w:r>
      <w:proofErr w:type="gramEnd"/>
    </w:p>
    <w:p w:rsidR="00D151F5" w:rsidRDefault="00D151F5" w:rsidP="00D151F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области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Л.Г.Стаценко</w:t>
      </w:r>
      <w:proofErr w:type="spellEnd"/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br w:type="page"/>
      </w:r>
    </w:p>
    <w:p w:rsidR="00D151F5" w:rsidRDefault="00D151F5" w:rsidP="00D151F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D151F5" w:rsidRDefault="00D151F5" w:rsidP="00D151F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 Совета</w:t>
      </w:r>
    </w:p>
    <w:p w:rsidR="00D151F5" w:rsidRDefault="00D151F5" w:rsidP="00D151F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депутатов  </w:t>
      </w:r>
    </w:p>
    <w:p w:rsidR="00D151F5" w:rsidRDefault="00D151F5" w:rsidP="00D151F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.2019 г. № </w:t>
      </w:r>
    </w:p>
    <w:p w:rsidR="00D151F5" w:rsidRDefault="00D151F5" w:rsidP="00D151F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151F5" w:rsidRDefault="00D151F5" w:rsidP="00D151F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151F5" w:rsidRDefault="00D151F5" w:rsidP="00D151F5">
      <w:pPr>
        <w:ind w:left="1080"/>
        <w:jc w:val="both"/>
        <w:rPr>
          <w:bCs/>
        </w:rPr>
      </w:pPr>
    </w:p>
    <w:p w:rsidR="00D151F5" w:rsidRDefault="00D151F5" w:rsidP="00D15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151F5" w:rsidRDefault="00D151F5" w:rsidP="00D15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порядке  отлова и содержании  отловленных  безнадзорных  домашних  животных на  терри</w:t>
      </w:r>
      <w:r w:rsidR="006C094D">
        <w:rPr>
          <w:b/>
          <w:sz w:val="28"/>
          <w:szCs w:val="28"/>
        </w:rPr>
        <w:t>тории сельсовета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D151F5" w:rsidRDefault="00D151F5" w:rsidP="00D151F5">
      <w:pPr>
        <w:shd w:val="clear" w:color="auto" w:fill="FFFFFF"/>
        <w:spacing w:before="100" w:beforeAutospacing="1" w:after="100" w:afterAutospacing="1" w:line="236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D151F5" w:rsidRDefault="00D151F5" w:rsidP="00D151F5">
      <w:pPr>
        <w:pStyle w:val="HTML"/>
        <w:ind w:firstLine="567"/>
        <w:jc w:val="both"/>
        <w:rPr>
          <w:rStyle w:val="a5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 о порядке  отлова безнадзорных домашних животных, их содержания, изоляции и использования на территории муниципального образования (далее - Положение) разработано в соответствии с Гражданским кодексом Российской Федерации, Федеральными законами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Федеральным законом от 30.03.1999 </w:t>
      </w:r>
      <w:r>
        <w:rPr>
          <w:rFonts w:ascii="Times New Roman" w:hAnsi="Times New Roman" w:cs="Times New Roman"/>
          <w:sz w:val="28"/>
          <w:szCs w:val="28"/>
        </w:rPr>
        <w:t>№ 52-ФЗ «О санитарно-эпидемиологическом благополучии населения», Законом Российской Федерации от 14.05.1993 № 4979-1 «О ветеринарии».</w:t>
      </w:r>
      <w:proofErr w:type="gramEnd"/>
    </w:p>
    <w:p w:rsidR="00D151F5" w:rsidRDefault="00D151F5" w:rsidP="00D151F5">
      <w:pPr>
        <w:ind w:firstLine="697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Настоящее Положение  регулирует отношения в сфере отлова и содержания безнадзорных домашних животных в целях обеспечения безопасности людей от неблагоприятного физического, психологического и иного воздействия безнадзорных животных, сохранения благополучного санитарно-эпидемиологического и эпизоотического состояния территории поселения и регулируют осуществление мероприятий по отлову и содержанию отловленных безнадзорных домашних животных, а также определяют методы регулирования численности безнадзорных домашних животных на принципах гуманного отношения к</w:t>
      </w:r>
      <w:proofErr w:type="gramEnd"/>
      <w:r>
        <w:rPr>
          <w:sz w:val="28"/>
          <w:szCs w:val="28"/>
        </w:rPr>
        <w:t xml:space="preserve"> животным. </w:t>
      </w:r>
    </w:p>
    <w:p w:rsidR="00D151F5" w:rsidRDefault="00D151F5" w:rsidP="00D151F5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Действие настоящего Положения распространяется и </w:t>
      </w:r>
      <w:proofErr w:type="gramStart"/>
      <w:r>
        <w:rPr>
          <w:sz w:val="28"/>
          <w:szCs w:val="28"/>
        </w:rPr>
        <w:t>обязательно к исполнению</w:t>
      </w:r>
      <w:proofErr w:type="gramEnd"/>
      <w:r>
        <w:rPr>
          <w:sz w:val="28"/>
          <w:szCs w:val="28"/>
        </w:rPr>
        <w:t xml:space="preserve"> гражданами,  предприятиями, учреждениями и иными организациями всех форм собственности и ведомственной принадлежности на территории муниципального образования </w:t>
      </w: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понятия, используемые в настоящем Положении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настоящем Положении используются следующие понятия: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Безнадзорные домашние животные - животные, находящиеся в общественных местах без сопровождения человека, утратившие способность к самостоятельному возвращению на место постоянного обитания, за исключением случаев, когда животное временно находится на привязи около зданий, строений, сооружений.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Отлов безнадзорных домашних животных - услуга (деятельность по поимке безнадзорных животных), предоставляемая юридическими лицами, индивидуальными предпринимателями городу на основе </w:t>
      </w:r>
      <w:r>
        <w:rPr>
          <w:sz w:val="28"/>
          <w:szCs w:val="28"/>
        </w:rPr>
        <w:lastRenderedPageBreak/>
        <w:t xml:space="preserve">потребности, необходимой для решения вопросов местного значения путем размещения муниципального заказа.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Содержание безнадзорных домашних животных - меры, принимаемые в целях сохранения жизни животных, их физического здоровья, а также в целях обеспечения общественного порядка и безопасности граждан.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Пункт временного содержания безнадзорных домашних  животных - место временного содержания отловленных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Стайное животное - животное, живущее в стае, численность которой одновременно превышает 3-х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Социально опасное животное - животное, представляющее реальную угрозу для жизни и здоровья, имущества граждан и проявляющее беспричинную агрессию, в том числе имеющее явные признаки заболевания бешенством. </w:t>
      </w:r>
    </w:p>
    <w:p w:rsidR="00D151F5" w:rsidRDefault="00D151F5" w:rsidP="00D151F5">
      <w:pPr>
        <w:ind w:firstLine="708"/>
        <w:jc w:val="center"/>
        <w:rPr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учета отловленных  безнадзорных домашних животных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безнадзорных отловленных животных осуществляется должностными лицами на основании заявок населения, в том числе экстренных обращений граждан и организаций</w:t>
      </w:r>
      <w:proofErr w:type="gramStart"/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3.1.Учет безнадзорных домашних животных проводится: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по количеству зарегистрированных заявок;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количеству фактически отловленных животных (с указанием количества стерилизованных и подвергнутых эвтаназии животных, количества животных помещенных в пункты временного содержания);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количеству животных, возвращенных из пунктов временного содержания владельцам, а также отданных заинтересованным лицам или организациям;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количеству утилизированных трупов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Заявка на отлов безнадзорных домашних животных подается по телефону или в письменной форме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наличии безнадзорных домашних животных и необходимости их отлова.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заявке указываются: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Ф.И.О. заявителя или название организации;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(номер телефона при наличии) заявителя, представителя организации;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местонахождение и примерное количество безнадзорных домашних животных, подлежащих отлову.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отлов безнадзорных домашних животных регистрируются в соответствующем журнале регистрации. Журнал учета заявок ведет ответственное должностное лицо администрации. Листы в журнале должны быть пронумерованы и прошнурованы. </w:t>
      </w:r>
    </w:p>
    <w:p w:rsidR="00D151F5" w:rsidRDefault="00D151F5" w:rsidP="00D151F5">
      <w:pPr>
        <w:pStyle w:val="a4"/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должностное лицо администрации  размещает в средствах массовой информации номера контактных телефонов, по которым принимаются заявки на отлов безнадзорных домашних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По мере поступления заявок уполномоченное должностное лицо администрации направляет заявку на отлов безнадзорных домашних животных исполнителю муниципального заказа.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Руководители организаций, председатели товариществ собственников жилья, жилищных и жилищно-строительных кооперативов обеспечивают доступ на свою территорию представителям специализированной организации для отлова безнадзорных домашних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не должны препятствовать работникам специализированной организации, осуществляющим отловов безнадзорных домашних животных, в выполнении ими служебных обязанностей. </w:t>
      </w:r>
    </w:p>
    <w:p w:rsidR="00D151F5" w:rsidRDefault="00D151F5" w:rsidP="00D151F5">
      <w:pPr>
        <w:jc w:val="both"/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4. Организация и порядок отлова безнадзорных </w:t>
      </w:r>
      <w:r>
        <w:rPr>
          <w:b/>
          <w:sz w:val="28"/>
          <w:szCs w:val="28"/>
        </w:rPr>
        <w:t>домашних</w:t>
      </w:r>
      <w:r>
        <w:rPr>
          <w:b/>
          <w:bCs/>
          <w:sz w:val="28"/>
          <w:szCs w:val="28"/>
        </w:rPr>
        <w:t xml:space="preserve"> животных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Отлов безнадзорных домашних животных производится на основании заключенного в соответствии с действующим федеральным законодательством договора со специализированной организацией, занимающейся отловом животных, имеющей необходимое оборудование, транспорт и специально подготовленный персонал.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Документацию на размещение муниципального заказа по отлову безнадзорных домашних животных разрабатывает уполномоченное должностное лицо. Договоры, заключаются в пределах средств, предусмотренных на указанные цели в бюджете муниципального образования  на соответствующий финансовый год.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Отлову подлежат безнадзорные домашние животные, находящиеся на улицах и в иных общественных местах без сопровождающего лица, кроме случаев, когда владелец оставил животное на привязи около магазина или других общественных мест и учреждений на непродолжительный период времени.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Отлов безнадзорных домашних животных рекомендуется производить в утренние часы до начала рабочего времени.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Не рекомендуется  отлов безнадзорных домашних животных на виду у граждан и в присутствии детей, за исключением случаев отлова социально опасных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Отлов безнадзорных домашних животных осуществляется с использованием специально оборудованных транспортных средств, необходимых для перевозки отловленных животных и специальных технических приспособлений, не травмирующих их при отлове.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Отлов безнадзорных животных осуществляется на принципах гуманного обращения с животными с применением специальных средств: ловчих сетей, сачков, пневматического оружия с обездвиживающими препаратами, специально оборудованной автомашины для транспортировки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 средств.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К разрешающим средствам отлова относятся: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для средних и крупных животных - обездвиживающие препараты с дозировкой в зависимости от веса животных;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4.7.2. для мелких животных - сети, сачки-ловушки, другие приспособления, не наносящие вреда здоровью животных в момент отлова.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proofErr w:type="gramStart"/>
      <w:r>
        <w:rPr>
          <w:sz w:val="28"/>
          <w:szCs w:val="28"/>
        </w:rPr>
        <w:t xml:space="preserve">К работе по отлову безнадзорных домашних животных допускаются сотрудники специализированной организации, </w:t>
      </w:r>
      <w:proofErr w:type="spellStart"/>
      <w:r>
        <w:rPr>
          <w:sz w:val="28"/>
          <w:szCs w:val="28"/>
        </w:rPr>
        <w:t>вакцинирующиеся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ревакцинирующиеся</w:t>
      </w:r>
      <w:proofErr w:type="spellEnd"/>
      <w:r>
        <w:rPr>
          <w:sz w:val="28"/>
          <w:szCs w:val="28"/>
        </w:rPr>
        <w:t xml:space="preserve"> от бешенства, не состоящие на учете в психоневрологическом и наркологическом диспансерах, прошедшие курс специального обучения, инструктаж по технике безопасности при работе с безнадзорными животными и имеющие допуск к работе с фармакологическими препаратами группы «А» и «Б» (далее - ловцы), имеющие при себе соответствующее удостоверение на отлов безнадзорных</w:t>
      </w:r>
      <w:proofErr w:type="gramEnd"/>
      <w:r>
        <w:rPr>
          <w:sz w:val="28"/>
          <w:szCs w:val="28"/>
        </w:rPr>
        <w:t xml:space="preserve">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Ловцам запрещается: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4.9.1.жестоко обращаться с отловленными безнадзорными домашними животными;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4.9.2. производить отстрел безнадзорных домашних животных с применением огнестрельного оружия;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 .присваивать себе отловленных животных;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4.9.4.продавать и передавать отловленных животных частным лицам или организациям, за исключением случаев подтверждения владельцами своих прав на отловленное животное;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4.9.5.изымать животных из квартир, с территории частных домовладений и организаций без согласия владельцев животных или решения суда;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4.9.6.снимать собак с привязи у магазинов или других общественных мест и учреждений;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4.9.7.использовать запрещенные методы отлова и фармакологические препараты и вещества.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Ловцы, при осуществлении отлова безнадзорных домашних животных, по возможности, должны избегать конфликтных ситуаций с гражданами.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Информация об отловленных домашних животных является доступной и открытой. Каждый имеет право обратиться в организацию за получением необходимой информации об отловленных домашних животных. </w:t>
      </w: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Транспортировка отловленных безнадзорных </w:t>
      </w:r>
      <w:r>
        <w:rPr>
          <w:b/>
          <w:sz w:val="28"/>
          <w:szCs w:val="28"/>
        </w:rPr>
        <w:t>домашних</w:t>
      </w:r>
      <w:r>
        <w:rPr>
          <w:b/>
          <w:bCs/>
          <w:sz w:val="28"/>
          <w:szCs w:val="28"/>
        </w:rPr>
        <w:t xml:space="preserve"> животных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Транспортировка всех отловленных безнадзорных домашних животных в ветеринарное учреждение осуществляется с целью определения реальной угрозы для жизни и здоровья граждан.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После проведенного ветеринарного осмотра, не имеющие явных признаков опасных заболеваний, породистые, а также имеющие признаки принадлежности к хозяину (ошейник, шлейку, поводок и т.д.) отловленные безнадзорные домашние животные подлежат транспортировке в пункт временного содержания.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 окончании транспортировки кузов специально оборудованной машины, средства отлова и переносные клетки (ящики) моются и дезинфицируются. На каждую проведенную дезинфекцию составляется акт.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Содержание отловленных безнадзорных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домашних</w:t>
      </w:r>
      <w:r>
        <w:rPr>
          <w:b/>
          <w:bCs/>
          <w:sz w:val="28"/>
          <w:szCs w:val="28"/>
        </w:rPr>
        <w:t xml:space="preserve"> животных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Содержание отловленных безнадзорных домашних животных производится на основании заключенного в соответствии с действующим законодательством  договора с организацией, имеющей необходимые помещения для содержания животных и специально подготовленный персонал.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Контракты заключаются в пределах средств, предусмотренных на указанные цели в бюджете муниципального образования на соответствующий финансовый год, включая стоимость ветеринарных услуг.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Деятельность по содержанию отловленных безнадзорных домашних животных осуществляется организацией в собственных пунктах временного содержания. Оборудование пунктов временного содержания должно соответствовать ветеринарным и санитарным правилам и нормам.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Содержание отловленных безнадзорных домашних животных в пунктах временного содержания должно осуществляться с соблюдением требований действующего ветеринарного, санитарного, экологического законодательства. </w:t>
      </w:r>
      <w:proofErr w:type="gramStart"/>
      <w:r>
        <w:rPr>
          <w:sz w:val="28"/>
          <w:szCs w:val="28"/>
        </w:rPr>
        <w:t xml:space="preserve">Отловленные безнадзорные животные размещаются в изолированные для каждого вида животных вольерах (клетках), оборудованных приспособлениями для их кормления. </w:t>
      </w:r>
      <w:proofErr w:type="gramEnd"/>
    </w:p>
    <w:p w:rsidR="00D151F5" w:rsidRDefault="00D151F5" w:rsidP="00D151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color w:val="000000"/>
          <w:sz w:val="28"/>
          <w:szCs w:val="28"/>
          <w:shd w:val="clear" w:color="auto" w:fill="FFFFFF"/>
        </w:rPr>
        <w:t>Отловленные безнадзорные домашние животные содержатся в пункте в соответствии с Гражданским кодексом Российской Федерации.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 случае отсутствия обращения владельцев животных, последние могут быть переданы заинтересованным гражданам или организациям на основании их заявлений.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Организация, осуществляющая содержание отловленных безнадзорных домашних животных ведет регистрацию находящихся в пункте животных с указанием даты и места отлова, даты поступления в пункт, вида и рода животного, даты передачи животного владельцу либо заинтересованному лицу или организации, даты выбытия невостребованного животного из пункта.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Отловленные домашние животные, имеющие признаки принадлежности владельцу, должны содержаться отдельно от других животных в течение  6 месяцев. Об отлове таких животных необходимо в течение 3 дней заявить в отделение полиции Шуйского района.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6.7. О животных, попавших в пункт временного содержания, дается информация в средства массовой информации. </w:t>
      </w:r>
    </w:p>
    <w:p w:rsidR="00D151F5" w:rsidRDefault="00D151F5" w:rsidP="00D151F5">
      <w:pPr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Методы регулирования численности безнадзорных </w:t>
      </w:r>
      <w:r>
        <w:rPr>
          <w:b/>
          <w:sz w:val="28"/>
          <w:szCs w:val="28"/>
        </w:rPr>
        <w:t>домашних</w:t>
      </w:r>
      <w:r>
        <w:rPr>
          <w:b/>
          <w:bCs/>
          <w:sz w:val="28"/>
          <w:szCs w:val="28"/>
        </w:rPr>
        <w:t xml:space="preserve"> животных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Методами регулирования численности безнадзорных домашних животных в муниципальном образовании являются: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стерилизация безнадзорных домашних животных;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эвтаназия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Запрещается применение к безнадзорным домашним животным жестоких методов: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утопление, удушение, отравление;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болезненные инъекции, использование курареподобных препаратов, отравление ядами;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перегрев, использование электрического тока, остановка дыхания;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иных жестоких методов.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Стерилизация безнадзорных домашних животных - лишение животных </w:t>
      </w:r>
      <w:proofErr w:type="gramStart"/>
      <w:r>
        <w:rPr>
          <w:sz w:val="28"/>
          <w:szCs w:val="28"/>
        </w:rPr>
        <w:t>возможности к выполнению</w:t>
      </w:r>
      <w:proofErr w:type="gramEnd"/>
      <w:r>
        <w:rPr>
          <w:sz w:val="28"/>
          <w:szCs w:val="28"/>
        </w:rPr>
        <w:t xml:space="preserve"> функции репродукции. Стерилизация производится по показаниям специалиста в области ветеринарии в специализированном помещении, имеющем ветеринарно-санитарное удостоверение на данный вид работ, со всеми условиями для послеоперационного содержания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операции по стерилизации и послеоперационного содержания животное возвращается на прежнее место обитания.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подлежат стерилизации отловленные домашние животные в случаях, установленных в пункте 2 раздела  5 настоящего Положения.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Эвтаназия - быстрое и безболезненное усыпление животного, не вызывающее у него ощущения тревоги или страха. В целях гуманного обращения с животными эвтаназия проводится с применением снотворных препаратов. Применяются наименее травматические методы введения препаратов с учетом размеров, физиологических и анатомических особенностей животного.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Выбор метода регулирования численности безнадзорных домашних животных в отношении конкретного отловленного животного осуществляет специалист ветеринарного учреждения после соответствующего осмотра.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Эвтаназии в обязательном порядке подвергаются: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социально опасные животные;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безнадзорные домашние животные, у которых обнаружены опасные для человека либо вызывающие страдания неизлечимые болезни, подтвержденные специалистом ветеринарного учреждения.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Утилизация трупов и (или) захоронение животных производится в биотермических ямах, в вакуумных печах,  в соответствии с санитарно-ветеринарными правилами.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7.8. Утилизации, захоронению подлежат трупы (останки) умерших животных, а также трупы (останки) павших безнадзорных животных.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Утилизация, захоронение безнадзорных домашних животных осуществляется специализированной организацией.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Запрещается выбрасывание трупов (останков) домашних животных или их несанкционированное захоронение вне специально отведенных мест.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Трупы (останки) домашних животных могут быть переданы в организацию по отлову безнадзорных животных на договорной основе для последующего их захоронения, утилизации специализированной организацией. </w:t>
      </w:r>
    </w:p>
    <w:p w:rsidR="00D151F5" w:rsidRDefault="00D151F5" w:rsidP="00D151F5">
      <w:pPr>
        <w:jc w:val="both"/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Финансирование деятельности по отлову и содержанию</w:t>
      </w: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безнадзорных </w:t>
      </w:r>
      <w:r>
        <w:rPr>
          <w:b/>
          <w:sz w:val="28"/>
          <w:szCs w:val="28"/>
        </w:rPr>
        <w:t>домашних</w:t>
      </w:r>
      <w:r>
        <w:rPr>
          <w:b/>
          <w:bCs/>
          <w:sz w:val="28"/>
          <w:szCs w:val="28"/>
        </w:rPr>
        <w:t xml:space="preserve"> животных на территории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D151F5" w:rsidRDefault="00D151F5" w:rsidP="00D151F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Финансирование деятельности по отлову и содержанию безнадзорных домашних животных в пунктах временного содержания, включая ветеринарные услуги, захоронению останков осуществляется в пределах средств, предусмотренных в бюджете муниципального образования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</w:p>
    <w:p w:rsidR="00D151F5" w:rsidRDefault="00D151F5" w:rsidP="00D151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Контроль и ответственность</w:t>
      </w:r>
    </w:p>
    <w:p w:rsidR="00D151F5" w:rsidRDefault="00D151F5" w:rsidP="00D151F5">
      <w:pPr>
        <w:jc w:val="center"/>
        <w:rPr>
          <w:sz w:val="28"/>
          <w:szCs w:val="28"/>
        </w:rPr>
      </w:pP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Положения осуществляет Администрация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Лица, виновные в нарушении настоящего Положения, несут ответственность в соответствии с действующим законодательством. </w:t>
      </w:r>
    </w:p>
    <w:p w:rsidR="00D151F5" w:rsidRDefault="00D151F5" w:rsidP="00D15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За несоблюдение требований санитарно-гигиенических норм и ветеринарно-санитарных правил, владельцы животных несут гражданско-правовую, административную и уголовную ответственность в порядке, установленном законодательством Российской Федерации. </w:t>
      </w:r>
    </w:p>
    <w:p w:rsidR="00D151F5" w:rsidRDefault="00D151F5" w:rsidP="00D151F5">
      <w:pPr>
        <w:jc w:val="both"/>
        <w:rPr>
          <w:sz w:val="28"/>
          <w:szCs w:val="28"/>
        </w:rPr>
      </w:pPr>
    </w:p>
    <w:p w:rsidR="00D151F5" w:rsidRDefault="00D151F5" w:rsidP="00D151F5">
      <w:pPr>
        <w:rPr>
          <w:sz w:val="28"/>
          <w:szCs w:val="28"/>
        </w:rPr>
      </w:pPr>
    </w:p>
    <w:p w:rsidR="00D151F5" w:rsidRDefault="00D151F5" w:rsidP="00D151F5"/>
    <w:p w:rsidR="00114815" w:rsidRDefault="00114815"/>
    <w:sectPr w:rsidR="0011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51D9"/>
    <w:multiLevelType w:val="multilevel"/>
    <w:tmpl w:val="09F8BF9A"/>
    <w:lvl w:ilvl="0">
      <w:start w:val="1"/>
      <w:numFmt w:val="decimal"/>
      <w:lvlText w:val="%1."/>
      <w:lvlJc w:val="left"/>
      <w:pPr>
        <w:ind w:left="1110" w:hanging="405"/>
      </w:p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03"/>
    <w:rsid w:val="00114815"/>
    <w:rsid w:val="006C094D"/>
    <w:rsid w:val="00921603"/>
    <w:rsid w:val="00D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1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15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151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151F5"/>
    <w:pPr>
      <w:ind w:left="720"/>
      <w:contextualSpacing/>
    </w:pPr>
  </w:style>
  <w:style w:type="character" w:customStyle="1" w:styleId="a5">
    <w:name w:val="Основной шрифт"/>
    <w:rsid w:val="00D15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1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15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151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151F5"/>
    <w:pPr>
      <w:ind w:left="720"/>
      <w:contextualSpacing/>
    </w:pPr>
  </w:style>
  <w:style w:type="character" w:customStyle="1" w:styleId="a5">
    <w:name w:val="Основной шрифт"/>
    <w:rsid w:val="00D1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2553</Words>
  <Characters>14554</Characters>
  <Application>Microsoft Office Word</Application>
  <DocSecurity>0</DocSecurity>
  <Lines>121</Lines>
  <Paragraphs>34</Paragraphs>
  <ScaleCrop>false</ScaleCrop>
  <Company/>
  <LinksUpToDate>false</LinksUpToDate>
  <CharactersWithSpaces>17073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dcterms:created xsi:type="dcterms:W3CDTF">2019-09-19T08:24:00Z</dcterms:created>
  <dcterms:modified xsi:type="dcterms:W3CDTF">2019-09-19T08:34:00Z</dcterms:modified>
</cp:coreProperties>
</file>