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67" w:rsidRDefault="00287E67" w:rsidP="00287E67">
      <w:pPr>
        <w:tabs>
          <w:tab w:val="num" w:pos="792"/>
        </w:tabs>
        <w:ind w:firstLine="567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 xml:space="preserve">: </w:t>
      </w:r>
    </w:p>
    <w:p w:rsidR="00287E67" w:rsidRDefault="00287E67" w:rsidP="00287E67">
      <w:pPr>
        <w:jc w:val="both"/>
      </w:pPr>
      <w:r>
        <w:t xml:space="preserve">       Конституцией Российской Федерации («Российская газета» 1993г № 237);</w:t>
      </w:r>
    </w:p>
    <w:p w:rsidR="00287E67" w:rsidRDefault="00287E67" w:rsidP="00287E67">
      <w:pPr>
        <w:tabs>
          <w:tab w:val="left" w:pos="708"/>
        </w:tabs>
        <w:jc w:val="both"/>
        <w:outlineLvl w:val="1"/>
        <w:rPr>
          <w:b/>
        </w:rPr>
      </w:pPr>
      <w:r>
        <w:t xml:space="preserve">       Гражданским кодексом Российской Федерации от 30.11.1994 № 51-ФЗ </w:t>
      </w:r>
      <w:r>
        <w:rPr>
          <w:bCs/>
        </w:rPr>
        <w:t>(</w:t>
      </w:r>
      <w:proofErr w:type="gramStart"/>
      <w:r>
        <w:rPr>
          <w:bCs/>
        </w:rPr>
        <w:t>принят</w:t>
      </w:r>
      <w:proofErr w:type="gramEnd"/>
      <w:r>
        <w:rPr>
          <w:bCs/>
        </w:rPr>
        <w:t xml:space="preserve"> ГД ФС РФ 21.10.1994);</w:t>
      </w:r>
    </w:p>
    <w:p w:rsidR="00287E67" w:rsidRDefault="00287E67" w:rsidP="00287E67">
      <w:pPr>
        <w:jc w:val="both"/>
      </w:pPr>
      <w:r>
        <w:t xml:space="preserve">      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287E67" w:rsidRDefault="00287E67" w:rsidP="00287E67">
      <w:pPr>
        <w:jc w:val="both"/>
      </w:pPr>
      <w:r>
        <w:t xml:space="preserve">       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287E67" w:rsidRDefault="00287E67" w:rsidP="00287E67">
      <w:pPr>
        <w:jc w:val="both"/>
      </w:pPr>
      <w:r>
        <w:t xml:space="preserve">        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287E67" w:rsidRDefault="00287E67" w:rsidP="00287E67">
      <w:pPr>
        <w:ind w:left="42" w:firstLine="667"/>
        <w:jc w:val="both"/>
      </w:pPr>
      <w: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87E67" w:rsidRDefault="00287E67" w:rsidP="00287E67">
      <w:pPr>
        <w:ind w:left="42" w:firstLine="667"/>
        <w:jc w:val="both"/>
      </w:pPr>
      <w:r>
        <w:t>инструкцией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08.08.1996 № 1146;</w:t>
      </w:r>
    </w:p>
    <w:p w:rsidR="00287E67" w:rsidRDefault="00287E67" w:rsidP="00287E67">
      <w:pPr>
        <w:jc w:val="both"/>
      </w:pPr>
      <w:r>
        <w:t xml:space="preserve">          постановлением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  </w:t>
      </w:r>
    </w:p>
    <w:p w:rsidR="00287E67" w:rsidRDefault="000B1D5B" w:rsidP="00287E67">
      <w:pPr>
        <w:ind w:firstLine="709"/>
        <w:jc w:val="both"/>
      </w:pPr>
      <w:r>
        <w:t>Уставом Чернов</w:t>
      </w:r>
      <w:bookmarkStart w:id="0" w:name="_GoBack"/>
      <w:bookmarkEnd w:id="0"/>
      <w:r w:rsidR="00287E67">
        <w:t>ского сельсовета Кочковского района Новосибирской области.</w:t>
      </w:r>
    </w:p>
    <w:p w:rsidR="007308B1" w:rsidRDefault="000B1D5B"/>
    <w:sectPr w:rsidR="007308B1" w:rsidSect="0061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E67"/>
    <w:rsid w:val="000B1D5B"/>
    <w:rsid w:val="00287E67"/>
    <w:rsid w:val="00613C7E"/>
    <w:rsid w:val="00D72CC7"/>
    <w:rsid w:val="00D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6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DG Win&amp;Soft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Stepanovna</cp:lastModifiedBy>
  <cp:revision>4</cp:revision>
  <dcterms:created xsi:type="dcterms:W3CDTF">2019-07-30T09:13:00Z</dcterms:created>
  <dcterms:modified xsi:type="dcterms:W3CDTF">2022-01-20T03:10:00Z</dcterms:modified>
</cp:coreProperties>
</file>