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Pr="00401F3F" w:rsidRDefault="004760C6" w:rsidP="00CF76E8">
      <w:pPr>
        <w:rPr>
          <w:rFonts w:ascii="Segoe UI" w:hAnsi="Segoe UI" w:cs="Segoe UI"/>
          <w:b/>
          <w:noProof/>
          <w:sz w:val="18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401F3F" w:rsidRPr="00401F3F">
        <w:rPr>
          <w:rFonts w:ascii="Segoe UI" w:hAnsi="Segoe UI" w:cs="Segoe UI"/>
          <w:b/>
          <w:noProof/>
          <w:sz w:val="18"/>
        </w:rPr>
        <w:t>09.08.2022</w:t>
      </w:r>
    </w:p>
    <w:p w:rsid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01F3F">
        <w:rPr>
          <w:rFonts w:ascii="Segoe UI" w:hAnsi="Segoe UI" w:cs="Segoe UI"/>
          <w:b/>
          <w:sz w:val="28"/>
          <w:szCs w:val="28"/>
        </w:rPr>
        <w:t>Как избежать приостановления регистрации прав</w:t>
      </w:r>
    </w:p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401F3F">
        <w:rPr>
          <w:rFonts w:ascii="Segoe UI" w:hAnsi="Segoe UI" w:cs="Segoe UI"/>
          <w:b/>
          <w:sz w:val="28"/>
          <w:szCs w:val="28"/>
        </w:rPr>
        <w:t>при оформлении недвижимости</w:t>
      </w:r>
    </w:p>
    <w:bookmarkEnd w:id="0"/>
    <w:p w:rsidR="00401F3F" w:rsidRPr="00401F3F" w:rsidRDefault="00401F3F" w:rsidP="00401F3F">
      <w:pPr>
        <w:tabs>
          <w:tab w:val="left" w:pos="709"/>
        </w:tabs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401F3F" w:rsidRPr="00401F3F" w:rsidRDefault="00401F3F" w:rsidP="00401F3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При проведении государственной регистрации прав на недвижимость, поданные документы обязательно проходят правовую экспертизу на отсутствие оснований для приостановления регистрации. Если документы не соответствуют требованиям  или действуют какие-либо обеспечительные меры в отношении недвижимости, то регистрация может быть приостановлена на срок до трех месяцев или до отмены таких мер.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Полный перечень оснований, из-за которых государственная регистрация может быть приостановлена, указан в статье 26 Федерального закона от 13.07.2017 № 218-ФЗ «О государственной регистрации недвижимости».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         Приостановление регистрации чаще всего происходит если: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объект недвижимости не поставлен на кадастровый учет;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объект находится в  залоге или на него наложен арест; 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для регистрации не представлены необходимые документы (например, документы о перемене фамилии продавца, доверенность представителя);</w:t>
      </w:r>
    </w:p>
    <w:p w:rsidR="00401F3F" w:rsidRPr="00401F3F" w:rsidRDefault="00401F3F" w:rsidP="00401F3F">
      <w:pPr>
        <w:pStyle w:val="ab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документы не соответствуют требованиям законодательства (например, договор продажи доли заключен в простой письменной форме, решение суда не содержит отметку о вступлении его в законную силу).</w:t>
      </w:r>
    </w:p>
    <w:p w:rsidR="00401F3F" w:rsidRPr="00401F3F" w:rsidRDefault="00401F3F" w:rsidP="00401F3F">
      <w:pPr>
        <w:pStyle w:val="ab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Управление Росреестра по Новосибирской области дает рекомендации о том, как избежать приостановления государственной регистрации недвижимости.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В первую очередь перед заключением сделки и подачей документов, необходимо проверить, какие сведения об объекте недвижимости содержатся в Едином государственном реестре недвижимости. Стоит ли объект на кадастровом учете, имеются </w:t>
      </w:r>
      <w:r w:rsidRPr="00401F3F">
        <w:rPr>
          <w:rFonts w:ascii="Segoe UI" w:hAnsi="Segoe UI" w:cs="Segoe UI"/>
          <w:sz w:val="28"/>
          <w:szCs w:val="28"/>
        </w:rPr>
        <w:lastRenderedPageBreak/>
        <w:t xml:space="preserve">ли в отношении него записи об ипотеке, аренде, аресте, запрете регистрации или иные ограничения.  Узнать такие сведения можно воспользовавшисьэлектронным </w:t>
      </w:r>
      <w:hyperlink r:id="rId8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сервисом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Росреестра «Справочная информация по объектам недвижимости в режиме </w:t>
      </w:r>
      <w:r w:rsidRPr="00401F3F">
        <w:rPr>
          <w:rFonts w:ascii="Segoe UI" w:hAnsi="Segoe UI" w:cs="Segoe UI"/>
          <w:sz w:val="28"/>
          <w:szCs w:val="28"/>
          <w:lang w:val="en-US"/>
        </w:rPr>
        <w:t>online</w:t>
      </w:r>
      <w:r w:rsidRPr="00401F3F">
        <w:rPr>
          <w:rFonts w:ascii="Segoe UI" w:hAnsi="Segoe UI" w:cs="Segoe UI"/>
          <w:sz w:val="28"/>
          <w:szCs w:val="28"/>
        </w:rPr>
        <w:t xml:space="preserve">» или заказав выписку через </w:t>
      </w:r>
      <w:hyperlink r:id="rId9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офисы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МФЦ, сайт Росреестра или </w:t>
      </w:r>
      <w:hyperlink r:id="rId10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портал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Госуслуг.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В случае если объект не стоит на кадастровом учете, то есть в едином государственном реестре отсутствуют сведения об этом объекте,необходимо подать заявление о государственном кадастровом учете или о внесении в реестр сведений о ранее учтенном объекте (если право возникло до 31.01.1998), приложив необходимые документы;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>В случаях, если кредит погашен, срок аренды истек,  должник исполнил свое обязательство по исполнительному производству,  следует заблаговременно подать заявление о прекращении ипотеки/аренды/ареста (запрета);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При составлении договора указывать все существенные условия, предусмотренные законодательством для данного вида сделок. Например, в договоре, заключенном в отношении земельного участка, необходимо указать категорию земель. В </w:t>
      </w:r>
      <w:r w:rsidRPr="00401F3F">
        <w:rPr>
          <w:rFonts w:ascii="Segoe UI" w:eastAsiaTheme="minorHAnsi" w:hAnsi="Segoe UI" w:cs="Segoe UI"/>
          <w:sz w:val="28"/>
          <w:szCs w:val="28"/>
          <w:lang w:eastAsia="en-US"/>
        </w:rPr>
        <w:t>договоре продажи здания, строения, сооружения – указать сведения         о земельном участке, на котором они расположены;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eastAsiaTheme="minorHAnsi" w:hAnsi="Segoe UI" w:cs="Segoe UI"/>
          <w:sz w:val="28"/>
          <w:szCs w:val="28"/>
          <w:lang w:eastAsia="en-US"/>
        </w:rPr>
        <w:t>П</w:t>
      </w:r>
      <w:r w:rsidRPr="00401F3F">
        <w:rPr>
          <w:rFonts w:ascii="Segoe UI" w:hAnsi="Segoe UI" w:cs="Segoe UI"/>
          <w:sz w:val="28"/>
          <w:szCs w:val="28"/>
        </w:rPr>
        <w:t xml:space="preserve">ри подаче документов внимательно проверять в заявлении сведения об объекте недвижимости, о заявителе (ФИО, паспортные данные);                       </w:t>
      </w:r>
    </w:p>
    <w:p w:rsidR="00401F3F" w:rsidRPr="00401F3F" w:rsidRDefault="00401F3F" w:rsidP="00401F3F">
      <w:pPr>
        <w:pStyle w:val="ab"/>
        <w:numPr>
          <w:ilvl w:val="0"/>
          <w:numId w:val="7"/>
        </w:numPr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Представлять все необходимые документы для регистрации (заявления всех участников сделки, подлинники правоустанавливающих документов, согласие органа опеки и попечительства и т.д.). </w:t>
      </w:r>
    </w:p>
    <w:p w:rsidR="00401F3F" w:rsidRPr="00401F3F" w:rsidRDefault="00401F3F" w:rsidP="00401F3F">
      <w:pPr>
        <w:shd w:val="clear" w:color="auto" w:fill="FFFFFF"/>
        <w:tabs>
          <w:tab w:val="left" w:pos="709"/>
        </w:tabs>
        <w:jc w:val="both"/>
        <w:rPr>
          <w:rFonts w:ascii="Segoe UI" w:hAnsi="Segoe UI" w:cs="Segoe UI"/>
          <w:sz w:val="28"/>
          <w:szCs w:val="28"/>
        </w:rPr>
      </w:pPr>
      <w:r w:rsidRPr="00401F3F">
        <w:rPr>
          <w:rFonts w:ascii="Segoe UI" w:hAnsi="Segoe UI" w:cs="Segoe UI"/>
          <w:sz w:val="28"/>
          <w:szCs w:val="28"/>
        </w:rPr>
        <w:t xml:space="preserve">          Узнать информацию о пакете документов при оформлении прав и различных видов сделок, а также размеры государственной пошлины можно с помощью сервиса </w:t>
      </w:r>
      <w:hyperlink r:id="rId11" w:history="1">
        <w:r w:rsidRPr="00401F3F">
          <w:rPr>
            <w:rStyle w:val="a3"/>
            <w:rFonts w:ascii="Segoe UI" w:hAnsi="Segoe UI" w:cs="Segoe UI"/>
            <w:sz w:val="28"/>
            <w:szCs w:val="28"/>
          </w:rPr>
          <w:t>«Жизненные ситуации»</w:t>
        </w:r>
      </w:hyperlink>
      <w:r w:rsidRPr="00401F3F">
        <w:rPr>
          <w:rFonts w:ascii="Segoe UI" w:hAnsi="Segoe UI" w:cs="Segoe UI"/>
          <w:sz w:val="28"/>
          <w:szCs w:val="28"/>
        </w:rPr>
        <w:t xml:space="preserve"> на сайте Росреестра  либо по Единому справочному телефону ведомства:  </w:t>
      </w:r>
      <w:r w:rsidRPr="00401F3F">
        <w:rPr>
          <w:rFonts w:ascii="Segoe UI" w:hAnsi="Segoe UI" w:cs="Segoe UI"/>
          <w:b/>
          <w:bCs/>
          <w:sz w:val="28"/>
          <w:szCs w:val="28"/>
        </w:rPr>
        <w:t>8-800-100-34-34</w:t>
      </w:r>
      <w:r>
        <w:rPr>
          <w:rFonts w:ascii="Segoe UI" w:hAnsi="Segoe UI" w:cs="Segoe UI"/>
          <w:b/>
          <w:sz w:val="28"/>
          <w:szCs w:val="28"/>
        </w:rPr>
        <w:t>.</w:t>
      </w:r>
    </w:p>
    <w:p w:rsidR="00AF27ED" w:rsidRDefault="006E0A07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401F3F" w:rsidRPr="00401F3F" w:rsidRDefault="006E0A07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noProof/>
          <w:color w:val="000000"/>
          <w:lang w:eastAsia="ru-RU"/>
        </w:rPr>
      </w:pPr>
      <w:r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01F3F" w:rsidRDefault="00401F3F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</w:p>
    <w:p w:rsidR="00415311" w:rsidRPr="00401F3F" w:rsidRDefault="006016B9" w:rsidP="00401F3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6E0A0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2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</w:p>
    <w:p w:rsidR="006F1713" w:rsidRPr="00747FDB" w:rsidRDefault="006E0A07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3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6E0A07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6E0A07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7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747FDB">
      <w:head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05" w:rsidRDefault="006D4D05" w:rsidP="00747FDB">
      <w:pPr>
        <w:spacing w:after="0" w:line="240" w:lineRule="auto"/>
      </w:pPr>
      <w:r>
        <w:separator/>
      </w:r>
    </w:p>
  </w:endnote>
  <w:endnote w:type="continuationSeparator" w:id="1">
    <w:p w:rsidR="006D4D05" w:rsidRDefault="006D4D0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05" w:rsidRDefault="006D4D05" w:rsidP="00747FDB">
      <w:pPr>
        <w:spacing w:after="0" w:line="240" w:lineRule="auto"/>
      </w:pPr>
      <w:r>
        <w:separator/>
      </w:r>
    </w:p>
  </w:footnote>
  <w:footnote w:type="continuationSeparator" w:id="1">
    <w:p w:rsidR="006D4D05" w:rsidRDefault="006D4D0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6E0A0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A2CA5"/>
    <w:multiLevelType w:val="hybridMultilevel"/>
    <w:tmpl w:val="92F0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0B94"/>
    <w:multiLevelType w:val="hybridMultilevel"/>
    <w:tmpl w:val="DD50FFA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01F3F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D4D05"/>
    <w:rsid w:val="006E0A07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E66C5"/>
    <w:rsid w:val="00DF2633"/>
    <w:rsid w:val="00E018D4"/>
    <w:rsid w:val="00E030DD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hyperlink" Target="mailto:54_upr@rosreest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eservices/services/life_situ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rosreestr_nsk" TargetMode="External"/><Relationship Id="rId10" Type="http://schemas.openxmlformats.org/officeDocument/2006/relationships/hyperlink" Target="https://esia.gosuslugi.ru/profile/user/perso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fc-nso.ru/" TargetMode="External"/><Relationship Id="rId1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2022-09-14T03:09:00Z</dcterms:created>
  <dcterms:modified xsi:type="dcterms:W3CDTF">2022-09-14T03:09:00Z</dcterms:modified>
</cp:coreProperties>
</file>