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B9" w:rsidRDefault="0075516D" w:rsidP="0075516D">
      <w:pPr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  Главой  3  «Комиссии Совета  депутатов» Регламентом Совета депутатов Черновского сельсовета Кочковского района  Новосибирской области принятого решением первой сессии Совета депутатов от 23 .09.2015 года № 5</w:t>
      </w:r>
      <w:r w:rsidR="00AC46B9">
        <w:rPr>
          <w:color w:val="000000" w:themeColor="text1"/>
        </w:rPr>
        <w:t>.</w:t>
      </w:r>
    </w:p>
    <w:p w:rsidR="00AC46B9" w:rsidRDefault="00AC46B9" w:rsidP="00AC46B9">
      <w:pPr>
        <w:jc w:val="center"/>
        <w:rPr>
          <w:b/>
          <w:color w:val="000000" w:themeColor="text1"/>
        </w:rPr>
      </w:pPr>
    </w:p>
    <w:p w:rsidR="0075516D" w:rsidRDefault="0075516D" w:rsidP="0075516D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Cs w:val="0"/>
          <w:i w:val="0"/>
          <w:iCs w:val="0"/>
          <w:color w:val="000000" w:themeColor="text1"/>
          <w:sz w:val="24"/>
          <w:szCs w:val="24"/>
        </w:rPr>
        <w:t>ГЛАВА 3</w:t>
      </w:r>
    </w:p>
    <w:p w:rsidR="0075516D" w:rsidRDefault="0075516D" w:rsidP="0075516D">
      <w:pPr>
        <w:rPr>
          <w:color w:val="000000" w:themeColor="text1"/>
        </w:rPr>
      </w:pPr>
    </w:p>
    <w:p w:rsidR="0075516D" w:rsidRDefault="0075516D" w:rsidP="0075516D">
      <w:pPr>
        <w:pStyle w:val="3"/>
        <w:spacing w:before="0" w:after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Комиссии Совета депутатов.</w:t>
      </w:r>
    </w:p>
    <w:p w:rsidR="0075516D" w:rsidRDefault="0075516D" w:rsidP="0075516D">
      <w:pPr>
        <w:rPr>
          <w:color w:val="000000" w:themeColor="text1"/>
        </w:rPr>
      </w:pPr>
    </w:p>
    <w:p w:rsidR="0075516D" w:rsidRDefault="0075516D" w:rsidP="0075516D">
      <w:pPr>
        <w:jc w:val="both"/>
        <w:rPr>
          <w:b/>
          <w:bCs/>
          <w:color w:val="000000" w:themeColor="text1"/>
          <w:sz w:val="28"/>
          <w:szCs w:val="20"/>
        </w:rPr>
      </w:pPr>
      <w:r>
        <w:rPr>
          <w:color w:val="000000" w:themeColor="text1"/>
        </w:rPr>
        <w:t xml:space="preserve">     </w:t>
      </w:r>
      <w:r>
        <w:rPr>
          <w:b/>
          <w:bCs/>
          <w:color w:val="000000" w:themeColor="text1"/>
        </w:rPr>
        <w:t>Статья 9.</w:t>
      </w:r>
    </w:p>
    <w:p w:rsidR="0075516D" w:rsidRDefault="0075516D" w:rsidP="0075516D">
      <w:pPr>
        <w:jc w:val="both"/>
        <w:rPr>
          <w:b/>
          <w:bCs/>
          <w:color w:val="000000" w:themeColor="text1"/>
        </w:rPr>
      </w:pPr>
    </w:p>
    <w:p w:rsidR="0075516D" w:rsidRDefault="0075516D" w:rsidP="0075516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color w:val="000000" w:themeColor="text1"/>
          <w:szCs w:val="28"/>
        </w:rPr>
        <w:t>Совет депутатов избирает из числа депутатов на срок своих полномочий постоянные комиссии для предварительного рассмотрения и подготовки вопросов, относящихся к ведению Совета</w:t>
      </w:r>
      <w:r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color w:val="000000" w:themeColor="text1"/>
          <w:szCs w:val="28"/>
        </w:rPr>
        <w:t>, а также для содействия проведению в жизнь его решений, осуществляя в пределах компетенции Совета депутатов контроль за деятельностью администрации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Cs w:val="28"/>
        </w:rPr>
        <w:t>Черновского</w:t>
      </w:r>
      <w:r>
        <w:rPr>
          <w:rFonts w:ascii="Times New Roman" w:hAnsi="Times New Roman" w:cs="Times New Roman"/>
          <w:b w:val="0"/>
          <w:bCs w:val="0"/>
          <w:color w:val="000000" w:themeColor="text1"/>
          <w:szCs w:val="28"/>
        </w:rPr>
        <w:t xml:space="preserve"> сельсовета Кочковского района  Новосибирской области (далее – администрация сельсовета).</w:t>
      </w:r>
      <w:proofErr w:type="gramEnd"/>
    </w:p>
    <w:p w:rsidR="0075516D" w:rsidRDefault="0075516D" w:rsidP="0075516D">
      <w:pPr>
        <w:numPr>
          <w:ilvl w:val="0"/>
          <w:numId w:val="1"/>
        </w:numPr>
        <w:ind w:left="0" w:firstLine="0"/>
        <w:jc w:val="both"/>
        <w:rPr>
          <w:color w:val="000000" w:themeColor="text1"/>
          <w:szCs w:val="20"/>
        </w:rPr>
      </w:pPr>
      <w:r>
        <w:rPr>
          <w:color w:val="000000" w:themeColor="text1"/>
        </w:rPr>
        <w:t>Деятельность комиссий координирует председатель Совета депутатов. Численный состав каждой комиссии определяется Советом депутатов, но при этом в состав комиссии должно входить не менее трех депутатов.</w:t>
      </w:r>
    </w:p>
    <w:p w:rsidR="0075516D" w:rsidRDefault="0075516D" w:rsidP="0075516D">
      <w:pPr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</w:rPr>
        <w:t>Комиссии Совета депутатов избирают из своего состава председателя, секретаря комиссии, а в случае необходимости и заместителя председателя. Председатели постоянных комиссий утверждаются на сессии Совета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депутатов.</w:t>
      </w:r>
    </w:p>
    <w:p w:rsidR="0075516D" w:rsidRDefault="0075516D" w:rsidP="0075516D">
      <w:pPr>
        <w:numPr>
          <w:ilvl w:val="0"/>
          <w:numId w:val="1"/>
        </w:numPr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Порядок работы, полномочия комиссий определяются соответствующими Положениями, утвержденными Советом депутатов.</w:t>
      </w:r>
    </w:p>
    <w:p w:rsidR="0075516D" w:rsidRDefault="0075516D" w:rsidP="0075516D">
      <w:pPr>
        <w:numPr>
          <w:ilvl w:val="0"/>
          <w:numId w:val="1"/>
        </w:numPr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Заседание комиссии Совета депутатов правомочно, если на нем присутствует более половины от установленного числа депутатов комиссии.</w:t>
      </w:r>
    </w:p>
    <w:p w:rsidR="0075516D" w:rsidRDefault="0075516D" w:rsidP="0075516D">
      <w:pPr>
        <w:numPr>
          <w:ilvl w:val="0"/>
          <w:numId w:val="1"/>
        </w:numPr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Совет депутатов заслушивает отчеты комиссий по вопросам их полномочий.</w:t>
      </w:r>
    </w:p>
    <w:p w:rsidR="0075516D" w:rsidRDefault="0075516D" w:rsidP="0075516D">
      <w:pPr>
        <w:numPr>
          <w:ilvl w:val="0"/>
          <w:numId w:val="1"/>
        </w:numPr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Комиссии Совета депутатов в своей работе руководствуются Конституцией Российской Федерации, Федеральными Законами и иными нормативными правовыми актами Новосибирской области, Кочковского района Новосибирской области, Уставом  Черновского сельсовета и настоящим Регламентом.</w:t>
      </w:r>
      <w:r>
        <w:rPr>
          <w:color w:val="000000" w:themeColor="text1"/>
        </w:rPr>
        <w:t>»</w:t>
      </w:r>
      <w:bookmarkStart w:id="0" w:name="_GoBack"/>
      <w:bookmarkEnd w:id="0"/>
    </w:p>
    <w:p w:rsidR="0075516D" w:rsidRDefault="0075516D" w:rsidP="0075516D">
      <w:pPr>
        <w:jc w:val="center"/>
        <w:rPr>
          <w:b/>
          <w:color w:val="000000" w:themeColor="text1"/>
        </w:rPr>
      </w:pPr>
    </w:p>
    <w:p w:rsidR="002F5A36" w:rsidRDefault="002F5A36"/>
    <w:sectPr w:rsidR="002F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CDE"/>
    <w:multiLevelType w:val="singleLevel"/>
    <w:tmpl w:val="B6D0C4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D4"/>
    <w:rsid w:val="002F5A36"/>
    <w:rsid w:val="0075516D"/>
    <w:rsid w:val="00AC46B9"/>
    <w:rsid w:val="00D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551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551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1 Знак,Знак Знак,Знак1 Знак Знак"/>
    <w:basedOn w:val="a0"/>
    <w:link w:val="a4"/>
    <w:semiHidden/>
    <w:locked/>
    <w:rsid w:val="00AC46B9"/>
    <w:rPr>
      <w:b/>
      <w:bCs/>
      <w:sz w:val="28"/>
      <w:szCs w:val="24"/>
    </w:rPr>
  </w:style>
  <w:style w:type="paragraph" w:styleId="a4">
    <w:name w:val="Body Text"/>
    <w:aliases w:val="Основной текст1,Знак,Знак1 Знак"/>
    <w:basedOn w:val="a"/>
    <w:link w:val="a3"/>
    <w:semiHidden/>
    <w:unhideWhenUsed/>
    <w:rsid w:val="00AC46B9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C4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551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5516D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551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551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1 Знак,Знак Знак,Знак1 Знак Знак"/>
    <w:basedOn w:val="a0"/>
    <w:link w:val="a4"/>
    <w:semiHidden/>
    <w:locked/>
    <w:rsid w:val="00AC46B9"/>
    <w:rPr>
      <w:b/>
      <w:bCs/>
      <w:sz w:val="28"/>
      <w:szCs w:val="24"/>
    </w:rPr>
  </w:style>
  <w:style w:type="paragraph" w:styleId="a4">
    <w:name w:val="Body Text"/>
    <w:aliases w:val="Основной текст1,Знак,Знак1 Знак"/>
    <w:basedOn w:val="a"/>
    <w:link w:val="a3"/>
    <w:semiHidden/>
    <w:unhideWhenUsed/>
    <w:rsid w:val="00AC46B9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C4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551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5516D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5</cp:revision>
  <cp:lastPrinted>2015-09-22T05:59:00Z</cp:lastPrinted>
  <dcterms:created xsi:type="dcterms:W3CDTF">2015-09-22T05:59:00Z</dcterms:created>
  <dcterms:modified xsi:type="dcterms:W3CDTF">2015-12-18T06:26:00Z</dcterms:modified>
</cp:coreProperties>
</file>