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0D" w:rsidRDefault="005C0E0D" w:rsidP="005C0E0D">
      <w:pPr>
        <w:pStyle w:val="a3"/>
        <w:spacing w:line="228" w:lineRule="auto"/>
        <w:ind w:left="540"/>
        <w:rPr>
          <w:sz w:val="36"/>
          <w:szCs w:val="36"/>
        </w:rPr>
      </w:pPr>
      <w:r>
        <w:rPr>
          <w:sz w:val="36"/>
          <w:szCs w:val="36"/>
        </w:rPr>
        <w:t>Администрация   Черновского  сельсовета</w:t>
      </w:r>
    </w:p>
    <w:p w:rsidR="005C0E0D" w:rsidRDefault="005C0E0D" w:rsidP="005C0E0D">
      <w:pPr>
        <w:ind w:left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Кочковского района Новосибирской области</w:t>
      </w:r>
    </w:p>
    <w:p w:rsidR="005C0E0D" w:rsidRDefault="005C0E0D" w:rsidP="005C0E0D"/>
    <w:p w:rsidR="005C0E0D" w:rsidRDefault="005C0E0D" w:rsidP="005C0E0D">
      <w:pPr>
        <w:rPr>
          <w:sz w:val="32"/>
          <w:szCs w:val="32"/>
        </w:rPr>
      </w:pPr>
    </w:p>
    <w:p w:rsidR="005C0E0D" w:rsidRDefault="005C0E0D" w:rsidP="005C0E0D">
      <w:pPr>
        <w:pStyle w:val="a3"/>
        <w:spacing w:line="228" w:lineRule="auto"/>
        <w:ind w:left="1440" w:hanging="90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A6184" w:rsidRDefault="005C0E0D" w:rsidP="001A6184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1A6184">
        <w:rPr>
          <w:b/>
          <w:bCs/>
          <w:sz w:val="28"/>
          <w:szCs w:val="28"/>
        </w:rPr>
        <w:t xml:space="preserve">от </w:t>
      </w:r>
      <w:r w:rsidR="001A6184">
        <w:rPr>
          <w:b/>
          <w:sz w:val="28"/>
          <w:szCs w:val="28"/>
        </w:rPr>
        <w:t>21.10.2010 №</w:t>
      </w:r>
      <w:r>
        <w:rPr>
          <w:b/>
          <w:sz w:val="28"/>
          <w:szCs w:val="28"/>
        </w:rPr>
        <w:t xml:space="preserve"> </w:t>
      </w:r>
      <w:r w:rsidR="001A6184">
        <w:rPr>
          <w:b/>
          <w:sz w:val="28"/>
          <w:szCs w:val="28"/>
        </w:rPr>
        <w:t>8-па</w:t>
      </w:r>
    </w:p>
    <w:p w:rsidR="001A6184" w:rsidRDefault="001A6184" w:rsidP="001A6184">
      <w:pPr>
        <w:pStyle w:val="2"/>
        <w:spacing w:line="240" w:lineRule="auto"/>
        <w:jc w:val="center"/>
        <w:rPr>
          <w:sz w:val="28"/>
          <w:szCs w:val="28"/>
        </w:rPr>
      </w:pPr>
    </w:p>
    <w:p w:rsidR="001A6184" w:rsidRDefault="001A6184" w:rsidP="001A6184">
      <w:pPr>
        <w:pStyle w:val="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Черновского  сельсовета   и урегулированию конфликта интересов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</w:t>
      </w:r>
      <w:r>
        <w:t xml:space="preserve">В </w:t>
      </w:r>
      <w:r>
        <w:rPr>
          <w:sz w:val="28"/>
          <w:szCs w:val="28"/>
        </w:rPr>
        <w:t xml:space="preserve">соответствии с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br/>
        <w:t>1. Утвердить прилагаемое Положение о комиссии по соблюдению требований к служебному поведению муниципальных служащих администрации Черновского сельсовета  и урегулированию конфликта интересов (далее – Положение).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Черновского сельсовета от 30.06.2009 № 53 « О создании  комиссии по соблюдению требований к служебному поведению муниципальных служащих и урегулированию конфликта интересов  в органах  местного самоуправления» </w:t>
      </w: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rPr>
          <w:sz w:val="28"/>
          <w:szCs w:val="28"/>
        </w:rPr>
      </w:pPr>
    </w:p>
    <w:p w:rsidR="001A6184" w:rsidRDefault="001A6184" w:rsidP="001A6184">
      <w:pPr>
        <w:rPr>
          <w:sz w:val="28"/>
          <w:szCs w:val="28"/>
        </w:rPr>
      </w:pPr>
      <w:r>
        <w:rPr>
          <w:sz w:val="28"/>
          <w:szCs w:val="28"/>
        </w:rPr>
        <w:t xml:space="preserve">Глава     Черновского   сельсовета                                                   В.А.Минько                                                                                  </w:t>
      </w: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8"/>
          <w:szCs w:val="28"/>
        </w:rPr>
      </w:pPr>
    </w:p>
    <w:p w:rsidR="001A6184" w:rsidRDefault="001A6184" w:rsidP="001A6184">
      <w:pPr>
        <w:jc w:val="both"/>
        <w:rPr>
          <w:sz w:val="20"/>
          <w:szCs w:val="20"/>
        </w:rPr>
      </w:pPr>
    </w:p>
    <w:p w:rsidR="001A6184" w:rsidRDefault="001A6184" w:rsidP="001A61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1A6184" w:rsidRDefault="001A6184" w:rsidP="001A618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A6184" w:rsidRDefault="001A6184" w:rsidP="001A6184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  <w:t>от 21.10.2010 № 8-па</w:t>
      </w:r>
    </w:p>
    <w:p w:rsidR="001A6184" w:rsidRDefault="001A6184" w:rsidP="001A6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комиссиях по соблюдению требований к служебному поведению муниципальных служащих администрации  Черновского  сельсовета и урегулированию конфликта интересов</w:t>
      </w:r>
    </w:p>
    <w:p w:rsidR="001A6184" w:rsidRDefault="001A6184" w:rsidP="001A6184">
      <w:pPr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Кочковского района и урегулированию конфликта интересов (далее – комиссии, комиссия), образуемой  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  <w:r>
        <w:rPr>
          <w:sz w:val="28"/>
          <w:szCs w:val="28"/>
        </w:rPr>
        <w:br/>
        <w:t>2. Комиссии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муниципальными правовыми актами, а также настоящим Положением.</w:t>
      </w:r>
      <w:r>
        <w:rPr>
          <w:sz w:val="28"/>
          <w:szCs w:val="28"/>
        </w:rPr>
        <w:br/>
        <w:t>3. Основной задачей комиссий является содействие:</w:t>
      </w:r>
      <w:r>
        <w:rPr>
          <w:sz w:val="28"/>
          <w:szCs w:val="28"/>
        </w:rPr>
        <w:br/>
        <w:t>1) в обеспечении соблюдения муниципальными служащими администрации Кочковского района (далее –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27.07.2004 № 79-ФЗ «О государственной гражданской службе Российской Федерации» (далее – требования к служебному поведению и (или) требования об урегулировании конфликта интересов);</w:t>
      </w:r>
      <w:r>
        <w:rPr>
          <w:sz w:val="28"/>
          <w:szCs w:val="28"/>
        </w:rPr>
        <w:br/>
        <w:t>2) в осуществлении в  органах местного самоуправления мер по предупреждению коррупции.</w:t>
      </w:r>
      <w:r>
        <w:rPr>
          <w:sz w:val="28"/>
          <w:szCs w:val="28"/>
        </w:rPr>
        <w:br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службы.   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Комиссия образуется муниципальным  правовым актом администрации Черновского  сельсовета.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</w:t>
      </w:r>
      <w:r>
        <w:rPr>
          <w:sz w:val="28"/>
          <w:szCs w:val="28"/>
        </w:rPr>
        <w:lastRenderedPageBreak/>
        <w:t>его обязанности исполняет заместитель председателя комиссии.</w:t>
      </w:r>
      <w:r>
        <w:rPr>
          <w:sz w:val="28"/>
          <w:szCs w:val="28"/>
        </w:rPr>
        <w:br/>
        <w:t>6. В состав комиссии входят:</w:t>
      </w:r>
      <w:r>
        <w:rPr>
          <w:sz w:val="28"/>
          <w:szCs w:val="28"/>
        </w:rPr>
        <w:br/>
        <w:t xml:space="preserve"> заместитель главы администрации (председатель комиссии), специалист, ответственный за работу по профилактике коррупционных и иных правонарушений (секретарь комиссии), руководитель или  служащие подразделения   юридического (правового) подразделения, других подразделений   органа местного самоуправления, определяемые его руководителем;</w:t>
      </w:r>
      <w:r>
        <w:rPr>
          <w:sz w:val="28"/>
          <w:szCs w:val="28"/>
        </w:rPr>
        <w:br/>
        <w:t xml:space="preserve"> 7. Руководитель  может принять решение о включении в состав комиссии:</w:t>
      </w:r>
      <w:r>
        <w:rPr>
          <w:sz w:val="28"/>
          <w:szCs w:val="28"/>
        </w:rPr>
        <w:br/>
        <w:t>1) представителя общественной организации ветеранов, созданной в  органе местного самоуправления;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представителя профсоюзной организации   органа местного самоуправления.</w:t>
      </w:r>
      <w:r>
        <w:rPr>
          <w:sz w:val="28"/>
          <w:szCs w:val="28"/>
        </w:rPr>
        <w:br/>
        <w:t>8.  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>
        <w:rPr>
          <w:sz w:val="28"/>
          <w:szCs w:val="28"/>
        </w:rPr>
        <w:br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10. В заседаниях комиссии с правом совещательного голоса участвуют:</w:t>
      </w:r>
      <w:r>
        <w:rPr>
          <w:sz w:val="28"/>
          <w:szCs w:val="28"/>
        </w:rPr>
        <w:br/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 органе местного самоуправления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2) другие муниципальные служащие, замещающие должности муниципальной службы в  органе местного самоуправления 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, недопустимо.</w:t>
      </w:r>
    </w:p>
    <w:p w:rsidR="001A6184" w:rsidRDefault="001A6184" w:rsidP="001A6184">
      <w:pPr>
        <w:pStyle w:val="4"/>
        <w:jc w:val="both"/>
      </w:pPr>
      <w:r>
        <w:lastRenderedPageBreak/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1A6184" w:rsidRDefault="001A6184" w:rsidP="001A6184">
      <w:pPr>
        <w:pStyle w:val="4"/>
        <w:jc w:val="both"/>
      </w:pPr>
      <w:r w:rsidRPr="005C0E0D">
        <w:rPr>
          <w:color w:val="000000" w:themeColor="text1"/>
        </w:rPr>
        <w:t>13. Основаниями для проведения заседания комиссии являются:</w:t>
      </w:r>
      <w:r w:rsidRPr="005C0E0D">
        <w:rPr>
          <w:color w:val="000000" w:themeColor="text1"/>
        </w:rPr>
        <w:br/>
        <w:t xml:space="preserve">1) представление руководителем органа  местного самоуправления в соответствии с пунктом 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  требований к служебному поведению, утвержденного решением  второй  сессии  </w:t>
      </w:r>
      <w:r w:rsidRPr="005C0E0D">
        <w:rPr>
          <w:bCs/>
          <w:color w:val="000000" w:themeColor="text1"/>
        </w:rPr>
        <w:t>от  30.04..2010 №  16-</w:t>
      </w:r>
      <w:r w:rsidRPr="005C0E0D">
        <w:rPr>
          <w:color w:val="000000" w:themeColor="text1"/>
        </w:rPr>
        <w:t>, материалов проверки, свидетельствующих</w:t>
      </w:r>
      <w:r>
        <w:t>:</w:t>
      </w:r>
    </w:p>
    <w:p w:rsidR="001A6184" w:rsidRDefault="001A6184" w:rsidP="001A6184">
      <w:pPr>
        <w:pStyle w:val="4"/>
        <w:jc w:val="both"/>
      </w:pPr>
      <w:r>
        <w:t xml:space="preserve">-  о предоставлении муниципальным служащим недостоверных или неполных сведений, предусмотренных подпунктом 1.1. пункта 1 названного Положения; </w:t>
      </w:r>
      <w:r>
        <w:br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r>
        <w:br/>
        <w:t xml:space="preserve">2) поступившее в кадровую службу администрации </w:t>
      </w:r>
      <w:r w:rsidR="00635A7E">
        <w:t xml:space="preserve">Черновского  селсьовета </w:t>
      </w:r>
      <w:r>
        <w:t>Кочковского  района либо специалисту, ответственному за работу по профилактике коррупционных и иных правонарушений, в порядке, установленном нормативным правовым актом администрации</w:t>
      </w:r>
      <w:r w:rsidR="00635A7E">
        <w:t xml:space="preserve">Черновского  селсьовета </w:t>
      </w:r>
      <w:bookmarkStart w:id="0" w:name="_GoBack"/>
      <w:bookmarkEnd w:id="0"/>
      <w:r>
        <w:t xml:space="preserve"> Кочковского района:</w:t>
      </w:r>
      <w:r>
        <w:br/>
        <w:t xml:space="preserve">      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администрации Кочковского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  <w:r>
        <w:br/>
        <w:t xml:space="preserve">  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br/>
        <w:t>3) представление руководителя органа местного самоуправления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  <w:r>
        <w:br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>
        <w:br/>
      </w:r>
      <w:r>
        <w:lastRenderedPageBreak/>
        <w:t>15. Председатель комиссии при поступлении к нему в порядке, установленном нормативным правовым актом администрации Кочковского района, информации, содержащей основание для проведения заседания комиссии:</w:t>
      </w:r>
      <w:r>
        <w:br/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r>
        <w:br/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 органа местного самоуправления либо специалисту, ответственному за работу по профилактике коррупционных и иных правонарушений, и с результатами ее проверки;</w:t>
      </w:r>
    </w:p>
    <w:p w:rsidR="001A6184" w:rsidRDefault="001A6184" w:rsidP="001A6184">
      <w:pPr>
        <w:pStyle w:val="4"/>
        <w:jc w:val="both"/>
      </w:pPr>
      <w:r>
        <w:t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6184" w:rsidRDefault="001A6184" w:rsidP="001A6184">
      <w:pPr>
        <w:pStyle w:val="4"/>
        <w:jc w:val="both"/>
      </w:pPr>
      <w: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 </w:t>
      </w:r>
      <w:r>
        <w:br/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гражданскому служащему претензий.</w:t>
      </w:r>
      <w:r>
        <w:br/>
        <w:t>18. Члены комиссии и лица, участвовавшие в ее заседании, не вправе разглашать сведения, ставшие им известными в ходе работы комиссии.</w:t>
      </w:r>
      <w:r>
        <w:br/>
        <w:t xml:space="preserve">19. По итогам рассмотрения вопроса, указанного в абзаце втором подпункта 1 пункта 13 настоящего Положения, комиссия принимает одно из следующих решений: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  требований к служебному поведению, утвержденного распоряжением администрации Кочковского района </w:t>
      </w:r>
      <w:r>
        <w:rPr>
          <w:bCs/>
        </w:rPr>
        <w:t>от  18.06.2010 №  262-ра</w:t>
      </w:r>
      <w:r>
        <w:t>, являются достоверными и полными;</w:t>
      </w:r>
      <w:r>
        <w:br/>
      </w:r>
      <w:r>
        <w:lastRenderedPageBreak/>
        <w:t>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1A6184" w:rsidRDefault="001A6184" w:rsidP="001A6184">
      <w:pPr>
        <w:pStyle w:val="4"/>
        <w:jc w:val="both"/>
      </w:pPr>
      <w:r>
        <w:t>20. 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  <w:r>
        <w:br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>
        <w:br/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  <w:r>
        <w:br/>
        <w:t>21. 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  <w:r>
        <w:br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>
        <w:br/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>
        <w:br/>
        <w:t>22. По итогам рассмотрения вопроса, указанного в абзаце третьем подпункта 2 пункта 13 настоящего Положения, комиссия принимает одно из следующих решений:</w:t>
      </w:r>
      <w:r>
        <w:br/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br/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  <w:r>
        <w:br/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меру ответственности, предусмотренную нормативными правовыми актами Российской Федерации.</w:t>
      </w:r>
      <w:r>
        <w:br/>
        <w:t>23. По итогам рассмотрения вопросов, предусмотренных подпунктами 1 и 2 пункта 13 настоящего Положения, при наличии к тому оснований комиссия может принять иное, чем предусмотрено пунктами 19-22 настоящего Положения, решение. Основания и мотивы принятия такого решения должны быть отражены в протоколе заседания комиссии.</w:t>
      </w:r>
      <w:r>
        <w:br/>
        <w:t>24. По итогам рассмотрения вопроса, предусмотренного подпунктом 3 пункта 13 настоящего Положения, комиссия принимает соответствующее решение.</w:t>
      </w:r>
      <w:r>
        <w:br/>
        <w:t>25.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br/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2 пункта 13 настоящего Положения, носит обязательный характер.</w:t>
      </w:r>
      <w:r>
        <w:br/>
        <w:t>27. В протоколе заседания комиссии указываются:</w:t>
      </w:r>
      <w:r>
        <w:br/>
        <w:t>1) дата заседания комиссии, фамилии, имена, отчества членов комиссии и других лиц, присутствующих на заседании;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орган  местного самоуправления;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результаты голосования;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8) решение и обоснование его принятия.</w:t>
      </w:r>
    </w:p>
    <w:p w:rsidR="001A6184" w:rsidRDefault="001A6184" w:rsidP="001A6184">
      <w:pPr>
        <w:jc w:val="both"/>
        <w:rPr>
          <w:sz w:val="28"/>
          <w:szCs w:val="28"/>
        </w:rPr>
      </w:pPr>
      <w:r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>
        <w:rPr>
          <w:sz w:val="28"/>
          <w:szCs w:val="28"/>
        </w:rPr>
        <w:br/>
        <w:t>29. Копии протокола заседания комиссии в трехдневный срок со дня заседания направляются руководителю органа местного самоуправления, полностью или в виде выписок из него – муниципальному служащему.</w:t>
      </w:r>
      <w:r>
        <w:rPr>
          <w:sz w:val="28"/>
          <w:szCs w:val="28"/>
        </w:rPr>
        <w:br/>
        <w:t>30.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  <w:r>
        <w:rPr>
          <w:sz w:val="28"/>
          <w:szCs w:val="28"/>
        </w:rPr>
        <w:br/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  <w:r>
        <w:rPr>
          <w:sz w:val="28"/>
          <w:szCs w:val="28"/>
        </w:rPr>
        <w:br/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r>
        <w:rPr>
          <w:sz w:val="28"/>
          <w:szCs w:val="28"/>
        </w:rPr>
        <w:br/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br/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района.</w:t>
      </w:r>
    </w:p>
    <w:p w:rsidR="001A6184" w:rsidRDefault="001A6184" w:rsidP="001A6184"/>
    <w:p w:rsidR="00766D9B" w:rsidRDefault="00766D9B"/>
    <w:sectPr w:rsidR="0076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AC"/>
    <w:rsid w:val="001A6184"/>
    <w:rsid w:val="005C0E0D"/>
    <w:rsid w:val="00635A7E"/>
    <w:rsid w:val="00766D9B"/>
    <w:rsid w:val="00B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A6184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A61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A61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A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атья"/>
    <w:basedOn w:val="a"/>
    <w:next w:val="a"/>
    <w:rsid w:val="005C0E0D"/>
    <w:pPr>
      <w:spacing w:line="288" w:lineRule="auto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A6184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A61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A61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A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атья"/>
    <w:basedOn w:val="a"/>
    <w:next w:val="a"/>
    <w:rsid w:val="005C0E0D"/>
    <w:pPr>
      <w:spacing w:line="288" w:lineRule="auto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2946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2015-04-29T05:46:00Z</dcterms:created>
  <dcterms:modified xsi:type="dcterms:W3CDTF">2016-02-01T10:36:00Z</dcterms:modified>
</cp:coreProperties>
</file>